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53" w:rsidRPr="00C50353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353" w:rsidRPr="00C50353" w:rsidRDefault="00C50353" w:rsidP="00C50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53">
        <w:rPr>
          <w:rFonts w:ascii="Times New Roman" w:hAnsi="Times New Roman" w:cs="Times New Roman"/>
          <w:b/>
          <w:sz w:val="28"/>
          <w:szCs w:val="28"/>
        </w:rPr>
        <w:t>Развитие речи у детей раннего возраста</w:t>
      </w:r>
    </w:p>
    <w:p w:rsidR="00C50353" w:rsidRPr="00C50353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  <w:r w:rsidRPr="00C50353">
        <w:rPr>
          <w:rFonts w:ascii="Times New Roman" w:hAnsi="Times New Roman" w:cs="Times New Roman"/>
          <w:sz w:val="28"/>
          <w:szCs w:val="28"/>
        </w:rPr>
        <w:t>Ранний возраст является периодом, особенно благоприятным для освоения речи. Бурное развитие речи в дошкольном периоде связано с пр</w:t>
      </w:r>
      <w:r>
        <w:rPr>
          <w:rFonts w:ascii="Times New Roman" w:hAnsi="Times New Roman" w:cs="Times New Roman"/>
          <w:sz w:val="28"/>
          <w:szCs w:val="28"/>
        </w:rPr>
        <w:t xml:space="preserve">едметной деятельностью ребенка. </w:t>
      </w:r>
      <w:r w:rsidRPr="00C50353">
        <w:rPr>
          <w:rFonts w:ascii="Times New Roman" w:hAnsi="Times New Roman" w:cs="Times New Roman"/>
          <w:sz w:val="28"/>
          <w:szCs w:val="28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</w:t>
      </w:r>
      <w:r>
        <w:rPr>
          <w:rFonts w:ascii="Times New Roman" w:hAnsi="Times New Roman" w:cs="Times New Roman"/>
          <w:sz w:val="28"/>
          <w:szCs w:val="28"/>
        </w:rPr>
        <w:t xml:space="preserve">е от 1 года 5 месяцев до 2 лет. </w:t>
      </w:r>
      <w:r w:rsidRPr="00C50353">
        <w:rPr>
          <w:rFonts w:ascii="Times New Roman" w:hAnsi="Times New Roman" w:cs="Times New Roman"/>
          <w:sz w:val="28"/>
          <w:szCs w:val="28"/>
        </w:rPr>
        <w:t xml:space="preserve">Переход к самостоятельной речи – важный этап во всем психическом развитии ребенка. Прежде всего, это переход </w:t>
      </w:r>
      <w:proofErr w:type="gramStart"/>
      <w:r w:rsidRPr="00C5035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50353">
        <w:rPr>
          <w:rFonts w:ascii="Times New Roman" w:hAnsi="Times New Roman" w:cs="Times New Roman"/>
          <w:sz w:val="28"/>
          <w:szCs w:val="28"/>
        </w:rPr>
        <w:t xml:space="preserve"> младенческого к раннему возрасту.</w:t>
      </w:r>
    </w:p>
    <w:p w:rsidR="00C50353" w:rsidRPr="00C50353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  <w:r w:rsidRPr="00C50353">
        <w:rPr>
          <w:rFonts w:ascii="Times New Roman" w:hAnsi="Times New Roman" w:cs="Times New Roman"/>
          <w:sz w:val="28"/>
          <w:szCs w:val="28"/>
        </w:rPr>
        <w:t>На протяжении раннего возраста словарь ребенка усложняется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53" w:rsidRPr="00C50353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  <w:r w:rsidRPr="00C50353">
        <w:rPr>
          <w:rFonts w:ascii="Times New Roman" w:hAnsi="Times New Roman" w:cs="Times New Roman"/>
          <w:sz w:val="28"/>
          <w:szCs w:val="28"/>
        </w:rPr>
        <w:t>Первые предложения ребенка являются однословными и и</w:t>
      </w:r>
      <w:r>
        <w:rPr>
          <w:rFonts w:ascii="Times New Roman" w:hAnsi="Times New Roman" w:cs="Times New Roman"/>
          <w:sz w:val="28"/>
          <w:szCs w:val="28"/>
        </w:rPr>
        <w:t>меют несколько разновидностей:</w:t>
      </w:r>
    </w:p>
    <w:p w:rsidR="00C50353" w:rsidRPr="00C50353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  <w:r w:rsidRPr="00C50353">
        <w:rPr>
          <w:rFonts w:ascii="Times New Roman" w:hAnsi="Times New Roman" w:cs="Times New Roman"/>
          <w:sz w:val="28"/>
          <w:szCs w:val="28"/>
        </w:rPr>
        <w:t>предложение – наименование предмета типа назывного (дядя, папа);</w:t>
      </w:r>
    </w:p>
    <w:p w:rsidR="00C50353" w:rsidRPr="00C50353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  <w:r w:rsidRPr="00C50353">
        <w:rPr>
          <w:rFonts w:ascii="Times New Roman" w:hAnsi="Times New Roman" w:cs="Times New Roman"/>
          <w:sz w:val="28"/>
          <w:szCs w:val="28"/>
        </w:rPr>
        <w:t>предложение – обращение, выражающее преимущественно просьбу, желание (</w:t>
      </w:r>
      <w:proofErr w:type="spellStart"/>
      <w:r w:rsidRPr="00C50353">
        <w:rPr>
          <w:rFonts w:ascii="Times New Roman" w:hAnsi="Times New Roman" w:cs="Times New Roman"/>
          <w:sz w:val="28"/>
          <w:szCs w:val="28"/>
        </w:rPr>
        <w:t>баби-баби-баби</w:t>
      </w:r>
      <w:proofErr w:type="spellEnd"/>
      <w:r w:rsidRPr="00C50353">
        <w:rPr>
          <w:rFonts w:ascii="Times New Roman" w:hAnsi="Times New Roman" w:cs="Times New Roman"/>
          <w:sz w:val="28"/>
          <w:szCs w:val="28"/>
        </w:rPr>
        <w:t>, тэта-тэта, тата);</w:t>
      </w:r>
    </w:p>
    <w:p w:rsidR="00A41DD5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  <w:r w:rsidRPr="00C50353">
        <w:rPr>
          <w:rFonts w:ascii="Times New Roman" w:hAnsi="Times New Roman" w:cs="Times New Roman"/>
          <w:sz w:val="28"/>
          <w:szCs w:val="28"/>
        </w:rPr>
        <w:t xml:space="preserve">предложение, выражаемое каким- либо междометием или автономным словом (чик-чик, </w:t>
      </w:r>
      <w:proofErr w:type="spellStart"/>
      <w:r w:rsidRPr="00C50353">
        <w:rPr>
          <w:rFonts w:ascii="Times New Roman" w:hAnsi="Times New Roman" w:cs="Times New Roman"/>
          <w:sz w:val="28"/>
          <w:szCs w:val="28"/>
        </w:rPr>
        <w:t>ам-ам</w:t>
      </w:r>
      <w:proofErr w:type="spellEnd"/>
      <w:r w:rsidRPr="00C50353">
        <w:rPr>
          <w:rFonts w:ascii="Times New Roman" w:hAnsi="Times New Roman" w:cs="Times New Roman"/>
          <w:sz w:val="28"/>
          <w:szCs w:val="28"/>
        </w:rPr>
        <w:t>). Очень часто это глагольные формы (спать, кушать)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353" w:rsidRPr="00C50353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  <w:r w:rsidRPr="00C50353">
        <w:rPr>
          <w:rFonts w:ascii="Times New Roman" w:hAnsi="Times New Roman" w:cs="Times New Roman"/>
          <w:sz w:val="28"/>
          <w:szCs w:val="28"/>
        </w:rPr>
        <w:t xml:space="preserve"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дети используют как </w:t>
      </w:r>
      <w:r w:rsidR="00E04C06">
        <w:rPr>
          <w:rFonts w:ascii="Times New Roman" w:hAnsi="Times New Roman" w:cs="Times New Roman"/>
          <w:sz w:val="28"/>
          <w:szCs w:val="28"/>
        </w:rPr>
        <w:t>материал в играх-драматизациях.</w:t>
      </w:r>
    </w:p>
    <w:p w:rsidR="00C50353" w:rsidRPr="00C50353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  <w:r w:rsidRPr="00C50353">
        <w:rPr>
          <w:rFonts w:ascii="Times New Roman" w:hAnsi="Times New Roman" w:cs="Times New Roman"/>
          <w:sz w:val="28"/>
          <w:szCs w:val="28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о событиях, происшедших в семье или во дворе</w:t>
      </w:r>
      <w:r w:rsidR="00E04C06">
        <w:rPr>
          <w:rFonts w:ascii="Times New Roman" w:hAnsi="Times New Roman" w:cs="Times New Roman"/>
          <w:sz w:val="28"/>
          <w:szCs w:val="28"/>
        </w:rPr>
        <w:t>.</w:t>
      </w:r>
      <w:r w:rsidRPr="00C50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353" w:rsidRPr="00C50353" w:rsidRDefault="00C50353" w:rsidP="00C503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0353" w:rsidRPr="00C50353" w:rsidSect="00C503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0"/>
    <w:rsid w:val="00614F40"/>
    <w:rsid w:val="00A41DD5"/>
    <w:rsid w:val="00C50353"/>
    <w:rsid w:val="00E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2012-06-18T18:33:00Z</dcterms:created>
  <dcterms:modified xsi:type="dcterms:W3CDTF">2012-06-18T18:45:00Z</dcterms:modified>
</cp:coreProperties>
</file>